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13E02" w14:textId="77777777" w:rsidR="00485DDF" w:rsidRDefault="00485DDF" w:rsidP="00485D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25C928F" wp14:editId="646F7AE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E47E0A" w14:textId="77777777" w:rsidR="00485DDF" w:rsidRDefault="00485DDF" w:rsidP="00485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2C3F8A8" w14:textId="77777777" w:rsidR="00485DDF" w:rsidRDefault="00485DDF" w:rsidP="00485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327399F" w14:textId="77777777" w:rsidR="00485DDF" w:rsidRPr="00604332" w:rsidRDefault="00485DDF" w:rsidP="00485DD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2DA5483" w14:textId="77777777" w:rsidR="00485DDF" w:rsidRDefault="00485DDF" w:rsidP="00485DD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CE917EE" w14:textId="77777777" w:rsidR="00485DDF" w:rsidRDefault="00485DDF" w:rsidP="00485DD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4547E658" w14:textId="0CE310B5" w:rsidR="00485DDF" w:rsidRPr="00BC05AF" w:rsidRDefault="00485DDF" w:rsidP="00485D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183</w:t>
      </w:r>
    </w:p>
    <w:p w14:paraId="16907886" w14:textId="77777777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надання дозволу на розробку </w:t>
      </w:r>
    </w:p>
    <w:p w14:paraId="3F6C6553" w14:textId="320E6295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кту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57374236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95738D" w:rsidRPr="0095738D">
        <w:rPr>
          <w:rFonts w:ascii="Times New Roman" w:hAnsi="Times New Roman" w:cs="Times New Roman"/>
          <w:sz w:val="28"/>
          <w:szCs w:val="28"/>
        </w:rPr>
        <w:t>ФЕРМЕРСЬКОГО ГОСПОДАРСТВА «</w:t>
      </w:r>
      <w:r w:rsidR="0095738D">
        <w:rPr>
          <w:rFonts w:ascii="Times New Roman" w:hAnsi="Times New Roman" w:cs="Times New Roman"/>
          <w:sz w:val="28"/>
          <w:szCs w:val="28"/>
        </w:rPr>
        <w:t>ПЕРЛИНА НАДРОССЯ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», код ЄДРПОУ </w:t>
      </w:r>
      <w:r w:rsidR="0095738D">
        <w:rPr>
          <w:rFonts w:ascii="Times New Roman" w:hAnsi="Times New Roman" w:cs="Times New Roman"/>
          <w:sz w:val="28"/>
          <w:szCs w:val="28"/>
        </w:rPr>
        <w:t>37926628,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>
        <w:rPr>
          <w:rFonts w:ascii="Times New Roman" w:hAnsi="Times New Roman" w:cs="Times New Roman"/>
          <w:sz w:val="28"/>
          <w:szCs w:val="28"/>
        </w:rPr>
        <w:t>м</w:t>
      </w:r>
      <w:r w:rsidR="0095738D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95738D">
        <w:rPr>
          <w:rFonts w:ascii="Times New Roman" w:hAnsi="Times New Roman" w:cs="Times New Roman"/>
          <w:sz w:val="28"/>
          <w:szCs w:val="28"/>
        </w:rPr>
        <w:t>200, Вінницька область, місто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>
        <w:rPr>
          <w:rFonts w:ascii="Times New Roman" w:hAnsi="Times New Roman" w:cs="Times New Roman"/>
          <w:sz w:val="28"/>
          <w:szCs w:val="28"/>
        </w:rPr>
        <w:t>Погребище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95738D">
        <w:rPr>
          <w:rFonts w:ascii="Times New Roman" w:hAnsi="Times New Roman" w:cs="Times New Roman"/>
          <w:sz w:val="28"/>
          <w:szCs w:val="28"/>
        </w:rPr>
        <w:t>Гонти</w:t>
      </w:r>
      <w:r w:rsidR="0095738D" w:rsidRPr="0095738D">
        <w:rPr>
          <w:rFonts w:ascii="Times New Roman" w:hAnsi="Times New Roman" w:cs="Times New Roman"/>
          <w:sz w:val="28"/>
          <w:szCs w:val="28"/>
        </w:rPr>
        <w:t>,</w:t>
      </w:r>
      <w:r w:rsidR="0095738D">
        <w:rPr>
          <w:rFonts w:ascii="Times New Roman" w:hAnsi="Times New Roman" w:cs="Times New Roman"/>
          <w:sz w:val="28"/>
          <w:szCs w:val="28"/>
        </w:rPr>
        <w:t xml:space="preserve"> будинок 60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7F195A2F" w:rsidR="006A385C" w:rsidRPr="0095738D" w:rsidRDefault="005913C0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r w:rsidR="0095738D" w:rsidRPr="0095738D">
        <w:rPr>
          <w:rFonts w:ascii="Times New Roman" w:hAnsi="Times New Roman" w:cs="Times New Roman"/>
          <w:sz w:val="28"/>
          <w:szCs w:val="28"/>
        </w:rPr>
        <w:t>Надати ФЕРМЕРСЬКОМУ ГОСПОДАРСТВУ «ПЕРЛИНА НАДРОССЯ», код ЄДРПОУ 37926628</w:t>
      </w:r>
      <w:r w:rsidR="0095738D">
        <w:rPr>
          <w:rFonts w:ascii="Times New Roman" w:hAnsi="Times New Roman" w:cs="Times New Roman"/>
          <w:sz w:val="28"/>
          <w:szCs w:val="28"/>
        </w:rPr>
        <w:t>, дозвіл на розробку проє</w:t>
      </w:r>
      <w:r w:rsidR="0095738D" w:rsidRPr="0095738D">
        <w:rPr>
          <w:rFonts w:ascii="Times New Roman" w:hAnsi="Times New Roman" w:cs="Times New Roman"/>
          <w:sz w:val="28"/>
          <w:szCs w:val="28"/>
        </w:rPr>
        <w:t>кту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власності, кадастровий номер 0523484000:12:001:0067, площею 38,1219 га, з визначеним цільовим призначенням — 01.02 Для ведення фермерського господарства, яка розташована на території Погребищенської міської територіальної громади Вінницького району Вінницької області і використовується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оренди, згідно договору оренди землі укладеного 16 лютого 2012 року, про що у Державному реєстрі речових прав на нерухоме майно вчинено запис від 16 лютого 2021 року, реєстраційний номер об’єкта нерухомого майна: 2294783505234, номер запису про інше речове право: 40629356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59D7E356" w14:textId="47AC2EBB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r w:rsidR="0095738D" w:rsidRPr="0095738D">
        <w:rPr>
          <w:rFonts w:ascii="Times New Roman" w:hAnsi="Times New Roman" w:cs="Times New Roman"/>
          <w:sz w:val="28"/>
          <w:szCs w:val="28"/>
        </w:rPr>
        <w:t>ФЕРМЕРСЬКОМУ ГОСПОДАРСТВУ «ПЕРЛИНА НАДРОССЯ», код ЄДРПОУ 37926628, забезпечити</w:t>
      </w:r>
      <w:r w:rsidR="0095738D">
        <w:rPr>
          <w:rFonts w:ascii="Times New Roman" w:hAnsi="Times New Roman" w:cs="Times New Roman"/>
          <w:sz w:val="28"/>
          <w:szCs w:val="28"/>
        </w:rPr>
        <w:t>,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відповідно до в</w:t>
      </w:r>
      <w:r w:rsidR="0095738D">
        <w:rPr>
          <w:rFonts w:ascii="Times New Roman" w:hAnsi="Times New Roman" w:cs="Times New Roman"/>
          <w:sz w:val="28"/>
          <w:szCs w:val="28"/>
        </w:rPr>
        <w:t xml:space="preserve">имог законодавства, розробку </w:t>
      </w:r>
      <w:r w:rsidR="0095738D">
        <w:rPr>
          <w:rFonts w:ascii="Times New Roman" w:hAnsi="Times New Roman" w:cs="Times New Roman"/>
          <w:sz w:val="28"/>
          <w:szCs w:val="28"/>
        </w:rPr>
        <w:lastRenderedPageBreak/>
        <w:t>проє</w:t>
      </w:r>
      <w:r w:rsidR="0095738D" w:rsidRPr="0095738D">
        <w:rPr>
          <w:rFonts w:ascii="Times New Roman" w:hAnsi="Times New Roman" w:cs="Times New Roman"/>
          <w:sz w:val="28"/>
          <w:szCs w:val="28"/>
        </w:rPr>
        <w:t>кту землеустрою що забезпечує еколого-економічне обґрунтування сівозміни та впорядкування угідь земельної ділянки сільськогосподарського призначення комунальної власності, кадастровий номер 0523484000:12:001:0067, площею 38,1219 га, з визначеним цільовим призначенням — 01.02 Для ведення фермерського господарства, яка розташована на території Погребищенської міської територіальної громади Вінницького району Вінницької області і використовується фермерським господарством на умовах оренди, згідно договору оренди землі укладеного 16 лютого 2012 року, про що у Державному реєстрі речових прав на нерухоме майно вчинено запис від 16 лютого 2021 року, реєстраційний номер об’єкта нерухомого майна: 2294783505234, номер запису про інше речове право: 40629356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DADA2" w14:textId="77777777" w:rsidR="0062335B" w:rsidRDefault="0062335B" w:rsidP="00063119">
      <w:pPr>
        <w:spacing w:after="0" w:line="240" w:lineRule="auto"/>
      </w:pPr>
      <w:r>
        <w:separator/>
      </w:r>
    </w:p>
  </w:endnote>
  <w:endnote w:type="continuationSeparator" w:id="0">
    <w:p w14:paraId="613CFF9D" w14:textId="77777777" w:rsidR="0062335B" w:rsidRDefault="0062335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7F7E2" w14:textId="77777777" w:rsidR="0062335B" w:rsidRDefault="0062335B" w:rsidP="00063119">
      <w:pPr>
        <w:spacing w:after="0" w:line="240" w:lineRule="auto"/>
      </w:pPr>
      <w:r>
        <w:separator/>
      </w:r>
    </w:p>
  </w:footnote>
  <w:footnote w:type="continuationSeparator" w:id="0">
    <w:p w14:paraId="573FE027" w14:textId="77777777" w:rsidR="0062335B" w:rsidRDefault="0062335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49749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DDF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335B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A1B59-2296-4CC3-9610-E54852EEB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1936</Words>
  <Characters>1104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2025-12-08T13:27:00Z</cp:lastPrinted>
  <dcterms:created xsi:type="dcterms:W3CDTF">2026-02-13T07:21:00Z</dcterms:created>
  <dcterms:modified xsi:type="dcterms:W3CDTF">2026-03-02T06:49:00Z</dcterms:modified>
</cp:coreProperties>
</file>